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8E" w:rsidRPr="00B370CB" w:rsidRDefault="00D9398E" w:rsidP="00D9398E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370CB">
        <w:rPr>
          <w:rFonts w:ascii="Times New Roman" w:hAnsi="Times New Roman"/>
          <w:sz w:val="20"/>
          <w:szCs w:val="20"/>
          <w:lang w:val="ru-RU"/>
        </w:rPr>
        <w:t>П</w:t>
      </w:r>
      <w:r>
        <w:rPr>
          <w:rFonts w:ascii="Times New Roman" w:hAnsi="Times New Roman"/>
          <w:sz w:val="20"/>
          <w:szCs w:val="20"/>
          <w:lang w:val="ru-RU"/>
        </w:rPr>
        <w:t>риложение</w:t>
      </w:r>
      <w:r w:rsidRPr="00B370CB">
        <w:rPr>
          <w:rFonts w:ascii="Times New Roman" w:hAnsi="Times New Roman"/>
          <w:sz w:val="20"/>
          <w:szCs w:val="20"/>
          <w:lang w:val="ru-RU"/>
        </w:rPr>
        <w:t xml:space="preserve"> № 2</w:t>
      </w:r>
      <w:r w:rsidRPr="00B370CB">
        <w:rPr>
          <w:rFonts w:ascii="Times New Roman" w:hAnsi="Times New Roman"/>
          <w:sz w:val="20"/>
          <w:szCs w:val="20"/>
          <w:lang w:val="ru-RU"/>
        </w:rPr>
        <w:br/>
      </w: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 xml:space="preserve">  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к Приказу т</w:t>
      </w: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 xml:space="preserve">аможенной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</w:t>
      </w: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 xml:space="preserve">лужбы </w:t>
      </w:r>
    </w:p>
    <w:p w:rsidR="00D9398E" w:rsidRPr="00B370CB" w:rsidRDefault="00D9398E" w:rsidP="00D939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r w:rsidRPr="00B370CB">
        <w:rPr>
          <w:rFonts w:ascii="Times New Roman" w:hAnsi="Times New Roman"/>
          <w:bCs/>
          <w:sz w:val="20"/>
          <w:szCs w:val="20"/>
          <w:lang w:val="ru-RU"/>
        </w:rPr>
        <w:t xml:space="preserve"> бланке, </w:t>
      </w:r>
      <w:r w:rsidRPr="00B370CB">
        <w:rPr>
          <w:rFonts w:ascii="Times New Roman" w:hAnsi="Times New Roman"/>
          <w:color w:val="000000"/>
          <w:sz w:val="20"/>
          <w:szCs w:val="20"/>
          <w:lang w:val="ru-RU"/>
        </w:rPr>
        <w:t xml:space="preserve">порядке заполнения и использования </w:t>
      </w:r>
    </w:p>
    <w:p w:rsidR="00D9398E" w:rsidRPr="00B370CB" w:rsidRDefault="00D9398E" w:rsidP="00D939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B370CB">
        <w:rPr>
          <w:rFonts w:ascii="Times New Roman" w:hAnsi="Times New Roman"/>
          <w:bCs/>
          <w:sz w:val="20"/>
          <w:szCs w:val="20"/>
          <w:lang w:val="ru-RU"/>
        </w:rPr>
        <w:t xml:space="preserve"> решения об урегулировании</w:t>
      </w:r>
    </w:p>
    <w:p w:rsidR="00D9398E" w:rsidRPr="00B370CB" w:rsidRDefault="00D9398E" w:rsidP="00D9398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B370CB">
        <w:rPr>
          <w:rFonts w:ascii="Times New Roman" w:hAnsi="Times New Roman"/>
          <w:sz w:val="20"/>
          <w:szCs w:val="20"/>
          <w:lang w:val="ru-RU" w:eastAsia="ru-RU"/>
        </w:rPr>
        <w:t> </w:t>
      </w:r>
    </w:p>
    <w:p w:rsidR="00D9398E" w:rsidRPr="00B370CB" w:rsidRDefault="00D9398E" w:rsidP="00D9398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D9398E" w:rsidRPr="00B370CB" w:rsidRDefault="00D9398E" w:rsidP="00D9398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D9398E" w:rsidRPr="00B370CB" w:rsidRDefault="00D9398E" w:rsidP="00D939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ИНСТРУКЦИЯ</w:t>
      </w:r>
    </w:p>
    <w:p w:rsidR="00D9398E" w:rsidRPr="00B370CB" w:rsidRDefault="00D9398E" w:rsidP="00D939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по заполнению бланка решения об урегулировании</w:t>
      </w:r>
    </w:p>
    <w:p w:rsidR="00D9398E" w:rsidRPr="00B370CB" w:rsidRDefault="00D9398E" w:rsidP="00D939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 xml:space="preserve">  </w:t>
      </w:r>
    </w:p>
    <w:p w:rsidR="00D9398E" w:rsidRPr="00B370CB" w:rsidRDefault="00D9398E" w:rsidP="00D9398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 xml:space="preserve">Заполнение решения об урегулировании осуществляется: </w:t>
      </w:r>
    </w:p>
    <w:p w:rsidR="00D9398E" w:rsidRPr="00B370CB" w:rsidRDefault="00D9398E" w:rsidP="00D939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>используя дактилографию или путем заполнения при условии, что данные будут записаны разборчиво, чернилами, используя заглавные буквы, в оправданных случаях ручным способом – на основании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предварительного Генерального директора Таможенной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 с</w:t>
      </w: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>лужбы</w:t>
      </w:r>
      <w:r w:rsidRPr="008C1F73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="008C1F73" w:rsidRPr="008C1F73">
        <w:rPr>
          <w:rFonts w:ascii="Times New Roman" w:hAnsi="Times New Roman"/>
          <w:sz w:val="26"/>
          <w:szCs w:val="26"/>
        </w:rPr>
        <w:t>начальника/заместителя</w:t>
      </w:r>
      <w:r w:rsidR="008C1F73">
        <w:rPr>
          <w:rFonts w:ascii="Times New Roman" w:hAnsi="Times New Roman"/>
          <w:sz w:val="26"/>
          <w:szCs w:val="26"/>
        </w:rPr>
        <w:t xml:space="preserve"> </w:t>
      </w:r>
      <w:r w:rsidR="008C1F73" w:rsidRPr="008C1F73">
        <w:rPr>
          <w:rFonts w:ascii="Times New Roman" w:hAnsi="Times New Roman"/>
          <w:sz w:val="26"/>
          <w:szCs w:val="26"/>
        </w:rPr>
        <w:t>начальника таможенного бюро</w:t>
      </w:r>
      <w:r w:rsidRPr="008C1F73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 xml:space="preserve">где осуществляется декларация товаров; </w:t>
      </w:r>
    </w:p>
    <w:p w:rsidR="00D9398E" w:rsidRPr="00B370CB" w:rsidRDefault="00D9398E" w:rsidP="00D9398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>информационным способом на основании методологии обработки решения информационным способом.</w:t>
      </w:r>
    </w:p>
    <w:p w:rsidR="00D9398E" w:rsidRPr="00B370CB" w:rsidRDefault="00D9398E" w:rsidP="00D9398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>Бланк решения состоит из основной/главной страницы, содержащей как данные общего характера, так и детали о действиях урегулирования, которые должны быть предприняты в ходе мер экономической политики, и дополнительных страниц, содержащих подробную информацию, относящуюся к вычислению или перевычислению импортных/экспортных пошли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</w:p>
    <w:p w:rsidR="00D9398E" w:rsidRPr="00B370CB" w:rsidRDefault="00D9398E" w:rsidP="00D9398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 xml:space="preserve">Обязательным является заполнение всех разделов с основной страницы. </w:t>
      </w:r>
    </w:p>
    <w:p w:rsidR="00D9398E" w:rsidRPr="00B370CB" w:rsidRDefault="00D9398E" w:rsidP="00D9398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>Информация, содержащаяся на первой странице бланка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Pr="00B370CB">
        <w:rPr>
          <w:rFonts w:ascii="Times New Roman" w:hAnsi="Times New Roman"/>
          <w:color w:val="000000"/>
          <w:sz w:val="26"/>
          <w:szCs w:val="26"/>
          <w:lang w:val="ru-RU"/>
        </w:rPr>
        <w:t xml:space="preserve"> состоит из разделов в следующем порядке: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1 “Элементы идентификации таможенного органа”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>–заполняется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следующем порядке: Фискальный код, наименование, Код идентификации в информационной системе и юридический адрес таможенного органа.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2 “Элементы идентификации таможенного плательщика/ третьего солидарно ответственного лица”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>–заполняется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следующем порядке: наименование юридического лица или фамилия и имя физического лица, Фискальный код или идентификационный номер, юридический адрес  или местожительства.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3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заполняется подписью </w:t>
      </w:r>
      <w:r w:rsidR="008C1F73" w:rsidRPr="008C1F73">
        <w:rPr>
          <w:rFonts w:ascii="Times New Roman" w:hAnsi="Times New Roman"/>
          <w:sz w:val="26"/>
          <w:szCs w:val="26"/>
        </w:rPr>
        <w:t>начальника/заместителя начальника таможенного бюро</w:t>
      </w:r>
      <w:r w:rsidRPr="008C1F73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 датой и печатью таможенного органа. Датой утверждения может быть дата составления проекта решения или последующей ей, но не позже 10 рабочих дней со дня составления.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4 “Причины составления решения”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>– заполняется подробным вписыванием причин появления/изменения/отмены таможенного обязательства и/или необходимости принятия мер по урегулированию в ходе мер экономической политики, указывая номер и дату отчета о выявлении</w:t>
      </w:r>
      <w:r w:rsidRPr="00B370CB">
        <w:rPr>
          <w:rFonts w:ascii="Times New Roman" w:hAnsi="Times New Roman"/>
          <w:sz w:val="24"/>
          <w:szCs w:val="24"/>
          <w:lang w:val="ru-RU"/>
        </w:rPr>
        <w:t>, акта посттаможенного аудита, протокола перепроверки таможенных деклараций, решения об урегулировании, изданного ранее, которое изменяется/отменяется, протокола в внесении поправок, с указанием соответствующей части пункта 3 настоящего Приказа, установленного нарушения или принятого решения.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5 “Законное основание”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заполняется обязательным указанием ссылки из законодательного акта и/или нормативного акта, не соблюденной таможенным плательщиком или третьим солидарно ответственным лицом и/или положения из законодательного акта и/или нормативного акта, находящегося на основании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появления/изменения/отмены таможенного обязательства или необходимости предпринять действия по урегулированию в рамках мер экономической политики.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6 </w:t>
      </w:r>
      <w:r w:rsidRPr="00B370CB">
        <w:rPr>
          <w:rFonts w:ascii="Times New Roman" w:hAnsi="Times New Roman"/>
          <w:b/>
          <w:color w:val="000000"/>
          <w:sz w:val="26"/>
          <w:szCs w:val="26"/>
          <w:lang w:val="ru-RU"/>
        </w:rPr>
        <w:t>„</w:t>
      </w:r>
      <w:r w:rsidRPr="00B370CB">
        <w:rPr>
          <w:rFonts w:ascii="Times New Roman" w:hAnsi="Times New Roman"/>
          <w:b/>
          <w:sz w:val="24"/>
          <w:szCs w:val="24"/>
          <w:lang w:val="ru-RU" w:eastAsia="ru-RU"/>
        </w:rPr>
        <w:t>Общая сумма таможенного обязательства, вычисленная к взысканию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”</w:t>
      </w:r>
      <w:r w:rsidRPr="00B370CB">
        <w:rPr>
          <w:rStyle w:val="FontStyle11"/>
          <w:i w:val="0"/>
          <w:sz w:val="24"/>
          <w:szCs w:val="24"/>
          <w:lang w:val="ru-RU"/>
        </w:rPr>
        <w:t xml:space="preserve"> – указывается общая сумма или разница (в случае дополнительного решения об урегулировании), вычисленная к взысканию, в том числе основное вычисление и штраф до вынесения решения, состоящая из общего числа рубрик „всего </w:t>
      </w:r>
      <w:r w:rsidRPr="00B370CB">
        <w:rPr>
          <w:rStyle w:val="FontStyle11"/>
          <w:i w:val="0"/>
          <w:sz w:val="24"/>
          <w:szCs w:val="24"/>
          <w:u w:val="single"/>
          <w:lang w:val="ru-RU"/>
        </w:rPr>
        <w:t>взыскано</w:t>
      </w:r>
      <w:r w:rsidRPr="00B370CB">
        <w:rPr>
          <w:rStyle w:val="FontStyle11"/>
          <w:i w:val="0"/>
          <w:sz w:val="24"/>
          <w:szCs w:val="24"/>
          <w:lang w:val="ru-RU"/>
        </w:rPr>
        <w:t>/отменено" из дополнительных листов</w:t>
      </w:r>
      <w:r w:rsidRPr="00B370C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Графа 7</w:t>
      </w:r>
      <w:r w:rsidRPr="00B370CB">
        <w:rPr>
          <w:rStyle w:val="FontStyle11"/>
          <w:b/>
          <w:i w:val="0"/>
          <w:sz w:val="24"/>
          <w:szCs w:val="24"/>
          <w:lang w:val="ru-RU"/>
        </w:rPr>
        <w:t>„</w:t>
      </w:r>
      <w:r w:rsidRPr="00B370CB">
        <w:rPr>
          <w:rFonts w:ascii="Times New Roman" w:hAnsi="Times New Roman"/>
          <w:b/>
          <w:sz w:val="24"/>
          <w:szCs w:val="24"/>
          <w:lang w:val="ru-RU" w:eastAsia="ru-RU"/>
        </w:rPr>
        <w:t>Общая сумма таможенного обязательства, вычисленного для отмены</w:t>
      </w:r>
      <w:r w:rsidRPr="00B370CB">
        <w:rPr>
          <w:rFonts w:ascii="Times New Roman" w:hAnsi="Times New Roman"/>
          <w:b/>
          <w:color w:val="000000"/>
          <w:sz w:val="24"/>
          <w:szCs w:val="24"/>
          <w:lang w:val="ru-RU"/>
        </w:rPr>
        <w:t>”</w:t>
      </w:r>
      <w:r w:rsidRPr="00B370CB">
        <w:rPr>
          <w:rStyle w:val="FontStyle11"/>
          <w:i w:val="0"/>
          <w:sz w:val="24"/>
          <w:szCs w:val="24"/>
          <w:lang w:val="ru-RU"/>
        </w:rPr>
        <w:t xml:space="preserve"> – указывается общая сумма или разница (в случае дополнительного решения об урегулировании), вычисленная для отмены, в том числе основное вычисление и/или штраф, состоящая из общего числа рубрик „всего взыскано/</w:t>
      </w:r>
      <w:r w:rsidRPr="00B370CB">
        <w:rPr>
          <w:rStyle w:val="FontStyle11"/>
          <w:i w:val="0"/>
          <w:sz w:val="24"/>
          <w:szCs w:val="24"/>
          <w:u w:val="single"/>
          <w:lang w:val="ru-RU"/>
        </w:rPr>
        <w:t>отменено</w:t>
      </w:r>
      <w:r w:rsidRPr="00B370CB">
        <w:rPr>
          <w:rStyle w:val="FontStyle11"/>
          <w:i w:val="0"/>
          <w:sz w:val="24"/>
          <w:szCs w:val="24"/>
          <w:lang w:val="ru-RU"/>
        </w:rPr>
        <w:t>" из дополнительных листов</w:t>
      </w:r>
      <w:r w:rsidRPr="00B370C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Графа 7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ru-RU"/>
        </w:rPr>
        <w:t>1</w:t>
      </w:r>
      <w:r w:rsidRPr="00B370CB">
        <w:rPr>
          <w:rFonts w:ascii="Times New Roman" w:hAnsi="Times New Roman"/>
          <w:b/>
          <w:color w:val="000000"/>
          <w:sz w:val="24"/>
          <w:szCs w:val="24"/>
          <w:lang w:val="ru-RU"/>
        </w:rPr>
        <w:t>„</w:t>
      </w:r>
      <w:r w:rsidRPr="00B370CB">
        <w:rPr>
          <w:rFonts w:ascii="Times New Roman" w:hAnsi="Times New Roman"/>
          <w:b/>
          <w:bCs/>
          <w:sz w:val="24"/>
          <w:szCs w:val="24"/>
          <w:lang w:val="ru-RU" w:eastAsia="ru-RU"/>
        </w:rPr>
        <w:t>Сумма таможенного обязательства для возврата</w:t>
      </w:r>
      <w:r w:rsidRPr="00B370CB">
        <w:rPr>
          <w:rFonts w:ascii="Times New Roman" w:hAnsi="Times New Roman"/>
          <w:b/>
          <w:color w:val="000000"/>
          <w:sz w:val="24"/>
          <w:szCs w:val="24"/>
          <w:lang w:val="ru-RU"/>
        </w:rPr>
        <w:t>”</w:t>
      </w:r>
      <w:r w:rsidRPr="00B370CB">
        <w:rPr>
          <w:rStyle w:val="FontStyle11"/>
          <w:i w:val="0"/>
          <w:sz w:val="24"/>
          <w:szCs w:val="24"/>
          <w:lang w:val="ru-RU"/>
        </w:rPr>
        <w:t>– указывается размер фактически взысканного таможенного обязательства, которая должна быть возвращена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Графа 8 “</w:t>
      </w:r>
      <w:r w:rsidRPr="00B370CB">
        <w:rPr>
          <w:rFonts w:ascii="Times New Roman" w:hAnsi="Times New Roman"/>
          <w:b/>
          <w:sz w:val="24"/>
          <w:szCs w:val="24"/>
          <w:lang w:val="ru-RU" w:eastAsia="ru-RU"/>
        </w:rPr>
        <w:t>Финальные и переходные положения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”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указываются сроки и процедура выполнения решения.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9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>– поочередно указываются подписи, а именно: – первым расписывается лицо, составившее решение с указанием фамилии, имени, должности, даты составления, а также, по случаю 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ц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ентральный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ппарат Таможенной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лужбы/таможенное бюро), затем расписываются сотрудники подразделений, осуществившие проверку правильности его составления.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10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>– наносится подпись уполномоченного представителя и печать таможенного плательщика/третьего солидарно ответственного лица, завладевшего решением об урегулировании. Собственноручная подпись уполномоченного представителя и печать таможенного плательщика/третьего солидарно ответственного лица, должны фигурировать на всех экземплярах решения об урегулировании.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Графа 11 “Дополнительные листы”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указывается число дополнительных листов, прикрепленных к решению об урегулировании, являющихся его составной частью. В зависимости от числа позиций, заполн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яе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тся число дополнительных листов.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“приложение к решению об урегулировании №”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из дополнительного листа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указывается номер решения об урегулировании.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“декларация”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из дополнительного листа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указывается таможенный режим из таможенной декларации.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“ссылка таможни” и “дата” из дополнительного листа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в случае таможенной декларации, указывается номер и дата ее регистрации, а в случае типового бланка TV-14 – номер квитанционной книжки, присужденный типографией.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Графы, содержащиеся в дополнительных листах от 31 до 46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заполняются в соответствии с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Техническими правилами о порядке печати, использования и заполнения таможенной декларации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утвержденными приказом г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>ен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ерального директора Таможенной с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лужбы № 346-O от 24 декабря 2009 г. Показатель 1 означает первоначальные данные (из таможенных деклараций), указатель 2 – данные установленные впоследствии.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Графа 47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ru-RU"/>
        </w:rPr>
        <w:t>1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“</w:t>
      </w:r>
      <w:r w:rsidRPr="00B370CB">
        <w:rPr>
          <w:rFonts w:ascii="Times New Roman" w:hAnsi="Times New Roman"/>
          <w:b/>
          <w:bCs/>
          <w:sz w:val="24"/>
          <w:szCs w:val="24"/>
          <w:lang w:val="ru-RU" w:eastAsia="ru-RU"/>
        </w:rPr>
        <w:t>Первоначальное вычисление таможенного обязательства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” и Графа 47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ru-RU"/>
        </w:rPr>
        <w:t>2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“</w:t>
      </w:r>
      <w:r w:rsidRPr="00B370CB">
        <w:rPr>
          <w:rFonts w:ascii="Times New Roman" w:hAnsi="Times New Roman"/>
          <w:b/>
          <w:bCs/>
          <w:sz w:val="24"/>
          <w:szCs w:val="24"/>
          <w:lang w:val="ru-RU" w:eastAsia="ru-RU"/>
        </w:rPr>
        <w:t>Последующее вычисление таможенного обязательства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”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заполняются расшифровкой первоначального вычисления налогов и первичных пошлин (указатель 1), последующего вычисления (указатель 2), вычисленного штрафа за период с момента появления таможенного обязательства до составления решения и установленной разницы. Слово “взыскано” представляет суммы, вычисленные к дополнительному взысканию в бюджет, а “отменено” – суммы, которые должны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быть поправлены таможенному плательщику/третьему солидарно ответственному лицу, в личном листе учета.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Графа “тип”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указывается поочередно тип импортных пошлин (010, 020, 028, 030 и.т.д.)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Графы 47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ru-RU"/>
        </w:rPr>
        <w:t>1-2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рубрика “основание для вычисления”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указывается налогооблагаемая стоимость товаров, отдельно для каждого налога/пошлины или размера фиксированной платы.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Графы 47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ru-RU"/>
        </w:rPr>
        <w:t>1-2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рубрика “процент”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указывается процент или ставка налога.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Графы 47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ru-RU"/>
        </w:rPr>
        <w:t>1-2</w:t>
      </w: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рубрика “размер”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указывается сумма налога или пошлины.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“разницы” рубрики “взыскано”, “отменено” 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>–указываетсястоимость импортных пошлин, полученных из разницы соответствующих стоимостей из рубрик “размер” графы 47</w:t>
      </w:r>
      <w:r w:rsidRPr="00B370CB">
        <w:rPr>
          <w:rFonts w:ascii="Times New Roman" w:hAnsi="Times New Roman"/>
          <w:bCs/>
          <w:color w:val="000000"/>
          <w:sz w:val="24"/>
          <w:szCs w:val="24"/>
          <w:vertAlign w:val="superscript"/>
          <w:lang w:val="ru-RU"/>
        </w:rPr>
        <w:t>2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>и 47</w:t>
      </w:r>
      <w:r w:rsidRPr="00B370CB">
        <w:rPr>
          <w:rFonts w:ascii="Times New Roman" w:hAnsi="Times New Roman"/>
          <w:bCs/>
          <w:color w:val="000000"/>
          <w:sz w:val="24"/>
          <w:szCs w:val="24"/>
          <w:vertAlign w:val="superscript"/>
          <w:lang w:val="ru-RU"/>
        </w:rPr>
        <w:t>1</w:t>
      </w:r>
      <w:r w:rsidRPr="00B370C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 </w:t>
      </w:r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Графа “размер штрафа” 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>– вписывается штраф, вычисленный за период с момента появления таможенного обязательств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 до да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>ты составления решения.</w:t>
      </w:r>
      <w:bookmarkStart w:id="0" w:name="_GoBack"/>
      <w:bookmarkEnd w:id="0"/>
    </w:p>
    <w:p w:rsidR="00D9398E" w:rsidRPr="00B370CB" w:rsidRDefault="00D9398E" w:rsidP="00D93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370C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Графа “всего взыскано/отменено”</w:t>
      </w:r>
      <w:r w:rsidRPr="00B370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указывается сумма таможенного обязательства, соответствующая графе “разницы взыскано/отменено” и графы “размер штрафа”. </w:t>
      </w:r>
    </w:p>
    <w:p w:rsidR="00D9398E" w:rsidRPr="00B370CB" w:rsidRDefault="00D9398E" w:rsidP="00D9398E">
      <w:pPr>
        <w:tabs>
          <w:tab w:val="left" w:pos="1875"/>
        </w:tabs>
        <w:spacing w:after="0"/>
        <w:rPr>
          <w:rFonts w:ascii="Times New Roman" w:hAnsi="Times New Roman"/>
          <w:sz w:val="27"/>
          <w:szCs w:val="27"/>
          <w:lang w:val="ru-RU"/>
        </w:rPr>
      </w:pPr>
    </w:p>
    <w:p w:rsidR="00812683" w:rsidRPr="00D9398E" w:rsidRDefault="00812683">
      <w:pPr>
        <w:rPr>
          <w:lang w:val="ru-RU"/>
        </w:rPr>
      </w:pPr>
    </w:p>
    <w:sectPr w:rsidR="00812683" w:rsidRPr="00D9398E" w:rsidSect="009F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3D9"/>
    <w:multiLevelType w:val="hybridMultilevel"/>
    <w:tmpl w:val="2C16BA82"/>
    <w:lvl w:ilvl="0" w:tplc="04190017">
      <w:start w:val="1"/>
      <w:numFmt w:val="lowerLetter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8D620D"/>
    <w:multiLevelType w:val="hybridMultilevel"/>
    <w:tmpl w:val="98E07586"/>
    <w:lvl w:ilvl="0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512877"/>
    <w:multiLevelType w:val="hybridMultilevel"/>
    <w:tmpl w:val="D25A502E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5A26DD06">
      <w:start w:val="1"/>
      <w:numFmt w:val="decimal"/>
      <w:lvlText w:val="%2."/>
      <w:lvlJc w:val="left"/>
      <w:pPr>
        <w:ind w:left="2174" w:hanging="81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E2B"/>
    <w:rsid w:val="00140E2B"/>
    <w:rsid w:val="00812683"/>
    <w:rsid w:val="008C1F73"/>
    <w:rsid w:val="009F231F"/>
    <w:rsid w:val="00D9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8E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D9398E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6117</Characters>
  <Application>Microsoft Office Word</Application>
  <DocSecurity>0</DocSecurity>
  <Lines>50</Lines>
  <Paragraphs>14</Paragraphs>
  <ScaleCrop>false</ScaleCrop>
  <Company>CtrlSoft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marcela.mazarenco</cp:lastModifiedBy>
  <cp:revision>3</cp:revision>
  <dcterms:created xsi:type="dcterms:W3CDTF">2014-09-01T06:55:00Z</dcterms:created>
  <dcterms:modified xsi:type="dcterms:W3CDTF">2018-03-21T12:31:00Z</dcterms:modified>
</cp:coreProperties>
</file>